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88" w:rsidRP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28"/>
          <w:szCs w:val="28"/>
          <w:lang w:eastAsia="ru-RU"/>
        </w:rPr>
      </w:pPr>
      <w:r w:rsidRPr="00121D88">
        <w:rPr>
          <w:rFonts w:ascii="Times New Roman" w:eastAsia="Times New Roman" w:hAnsi="Times New Roman" w:cs="Times New Roman"/>
          <w:b/>
          <w:i/>
          <w:iCs/>
          <w:color w:val="76923C" w:themeColor="accent3" w:themeShade="BF"/>
          <w:kern w:val="36"/>
          <w:sz w:val="28"/>
          <w:szCs w:val="28"/>
          <w:lang w:eastAsia="ru-RU"/>
        </w:rPr>
        <w:t>ОСП МБДОУ детский сад №8 «Звездочка»- детский сад «Солнышко»</w:t>
      </w: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P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r w:rsidRPr="00121D88">
        <w:rPr>
          <w:rFonts w:ascii="Times New Roman" w:eastAsia="Times New Roman" w:hAnsi="Times New Roman" w:cs="Times New Roman"/>
          <w:b/>
          <w:i/>
          <w:iCs/>
          <w:color w:val="76923C" w:themeColor="accent3" w:themeShade="BF"/>
          <w:kern w:val="36"/>
          <w:sz w:val="40"/>
          <w:szCs w:val="28"/>
          <w:lang w:eastAsia="ru-RU"/>
        </w:rPr>
        <w:t>Консультация для родителей.</w:t>
      </w:r>
    </w:p>
    <w:p w:rsidR="00121D88" w:rsidRP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r w:rsidRPr="00121D88">
        <w:rPr>
          <w:rFonts w:ascii="Times New Roman" w:eastAsia="Times New Roman" w:hAnsi="Times New Roman" w:cs="Times New Roman"/>
          <w:b/>
          <w:i/>
          <w:iCs/>
          <w:color w:val="76923C" w:themeColor="accent3" w:themeShade="BF"/>
          <w:kern w:val="36"/>
          <w:sz w:val="40"/>
          <w:szCs w:val="28"/>
          <w:lang w:eastAsia="ru-RU"/>
        </w:rPr>
        <w:t xml:space="preserve">«Особенности организации образовательного </w:t>
      </w:r>
      <w:r>
        <w:rPr>
          <w:rFonts w:ascii="Times New Roman" w:eastAsia="Times New Roman" w:hAnsi="Times New Roman" w:cs="Times New Roman"/>
          <w:b/>
          <w:i/>
          <w:iCs/>
          <w:color w:val="76923C" w:themeColor="accent3" w:themeShade="BF"/>
          <w:kern w:val="36"/>
          <w:sz w:val="40"/>
          <w:szCs w:val="28"/>
          <w:lang w:eastAsia="ru-RU"/>
        </w:rPr>
        <w:t xml:space="preserve">  </w:t>
      </w:r>
      <w:r w:rsidRPr="00121D88">
        <w:rPr>
          <w:rFonts w:ascii="Times New Roman" w:eastAsia="Times New Roman" w:hAnsi="Times New Roman" w:cs="Times New Roman"/>
          <w:b/>
          <w:i/>
          <w:iCs/>
          <w:color w:val="76923C" w:themeColor="accent3" w:themeShade="BF"/>
          <w:kern w:val="36"/>
          <w:sz w:val="40"/>
          <w:szCs w:val="28"/>
          <w:lang w:eastAsia="ru-RU"/>
        </w:rPr>
        <w:t>процесса  в разновозрастной группе»</w:t>
      </w: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Pr="00121D88" w:rsidRDefault="00121D88" w:rsidP="00121D88">
      <w:pPr>
        <w:shd w:val="clear" w:color="auto" w:fill="FFFFFF"/>
        <w:spacing w:after="112" w:line="336" w:lineRule="atLeast"/>
        <w:jc w:val="right"/>
        <w:outlineLvl w:val="0"/>
        <w:rPr>
          <w:rFonts w:ascii="Times New Roman" w:eastAsia="Times New Roman" w:hAnsi="Times New Roman" w:cs="Times New Roman"/>
          <w:b/>
          <w:i/>
          <w:iCs/>
          <w:color w:val="76923C" w:themeColor="accent3" w:themeShade="BF"/>
          <w:kern w:val="36"/>
          <w:sz w:val="32"/>
          <w:szCs w:val="28"/>
          <w:lang w:eastAsia="ru-RU"/>
        </w:rPr>
      </w:pPr>
      <w:r w:rsidRPr="00121D88">
        <w:rPr>
          <w:rFonts w:ascii="Times New Roman" w:eastAsia="Times New Roman" w:hAnsi="Times New Roman" w:cs="Times New Roman"/>
          <w:b/>
          <w:i/>
          <w:iCs/>
          <w:color w:val="76923C" w:themeColor="accent3" w:themeShade="BF"/>
          <w:kern w:val="36"/>
          <w:sz w:val="32"/>
          <w:szCs w:val="28"/>
          <w:lang w:eastAsia="ru-RU"/>
        </w:rPr>
        <w:t>Подготовила: Гребенникова С.М.</w:t>
      </w: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121D88" w:rsidRDefault="00121D88" w:rsidP="00121D88">
      <w:pPr>
        <w:shd w:val="clear" w:color="auto" w:fill="FFFFFF"/>
        <w:spacing w:after="112" w:line="336" w:lineRule="atLeast"/>
        <w:outlineLvl w:val="0"/>
        <w:rPr>
          <w:rFonts w:ascii="Times New Roman" w:eastAsia="Times New Roman" w:hAnsi="Times New Roman" w:cs="Times New Roman"/>
          <w:b/>
          <w:i/>
          <w:iCs/>
          <w:color w:val="76923C" w:themeColor="accent3" w:themeShade="BF"/>
          <w:kern w:val="36"/>
          <w:sz w:val="40"/>
          <w:szCs w:val="28"/>
          <w:lang w:eastAsia="ru-RU"/>
        </w:rPr>
      </w:pPr>
      <w:bookmarkStart w:id="0" w:name="_GoBack"/>
      <w:bookmarkEnd w:id="0"/>
    </w:p>
    <w:p w:rsidR="00B0003D" w:rsidRPr="00121D88" w:rsidRDefault="00B0003D"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r w:rsidRPr="00121D88">
        <w:rPr>
          <w:rFonts w:ascii="Times New Roman" w:eastAsia="Times New Roman" w:hAnsi="Times New Roman" w:cs="Times New Roman"/>
          <w:b/>
          <w:i/>
          <w:iCs/>
          <w:color w:val="76923C" w:themeColor="accent3" w:themeShade="BF"/>
          <w:kern w:val="36"/>
          <w:sz w:val="40"/>
          <w:szCs w:val="28"/>
          <w:lang w:eastAsia="ru-RU"/>
        </w:rPr>
        <w:t>Консультация для родителей.</w:t>
      </w:r>
    </w:p>
    <w:p w:rsidR="00121D88" w:rsidRDefault="00B0003D"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r w:rsidRPr="00121D88">
        <w:rPr>
          <w:rFonts w:ascii="Times New Roman" w:eastAsia="Times New Roman" w:hAnsi="Times New Roman" w:cs="Times New Roman"/>
          <w:b/>
          <w:i/>
          <w:iCs/>
          <w:color w:val="76923C" w:themeColor="accent3" w:themeShade="BF"/>
          <w:kern w:val="36"/>
          <w:sz w:val="40"/>
          <w:szCs w:val="28"/>
          <w:lang w:eastAsia="ru-RU"/>
        </w:rPr>
        <w:t xml:space="preserve">«Особенности организации образовательного </w:t>
      </w:r>
      <w:r w:rsidR="00121D88">
        <w:rPr>
          <w:rFonts w:ascii="Times New Roman" w:eastAsia="Times New Roman" w:hAnsi="Times New Roman" w:cs="Times New Roman"/>
          <w:b/>
          <w:i/>
          <w:iCs/>
          <w:color w:val="76923C" w:themeColor="accent3" w:themeShade="BF"/>
          <w:kern w:val="36"/>
          <w:sz w:val="40"/>
          <w:szCs w:val="28"/>
          <w:lang w:eastAsia="ru-RU"/>
        </w:rPr>
        <w:t xml:space="preserve">  </w:t>
      </w:r>
      <w:r w:rsidRPr="00121D88">
        <w:rPr>
          <w:rFonts w:ascii="Times New Roman" w:eastAsia="Times New Roman" w:hAnsi="Times New Roman" w:cs="Times New Roman"/>
          <w:b/>
          <w:i/>
          <w:iCs/>
          <w:color w:val="76923C" w:themeColor="accent3" w:themeShade="BF"/>
          <w:kern w:val="36"/>
          <w:sz w:val="40"/>
          <w:szCs w:val="28"/>
          <w:lang w:eastAsia="ru-RU"/>
        </w:rPr>
        <w:t>процесса  в разновозрастной группе»</w:t>
      </w:r>
    </w:p>
    <w:p w:rsidR="00121D88" w:rsidRPr="00121D88" w:rsidRDefault="00121D88" w:rsidP="00121D88">
      <w:pPr>
        <w:shd w:val="clear" w:color="auto" w:fill="FFFFFF"/>
        <w:spacing w:after="112" w:line="336" w:lineRule="atLeast"/>
        <w:jc w:val="center"/>
        <w:outlineLvl w:val="0"/>
        <w:rPr>
          <w:rFonts w:ascii="Times New Roman" w:eastAsia="Times New Roman" w:hAnsi="Times New Roman" w:cs="Times New Roman"/>
          <w:b/>
          <w:i/>
          <w:iCs/>
          <w:color w:val="76923C" w:themeColor="accent3" w:themeShade="BF"/>
          <w:kern w:val="36"/>
          <w:sz w:val="40"/>
          <w:szCs w:val="28"/>
          <w:lang w:eastAsia="ru-RU"/>
        </w:rPr>
      </w:pPr>
    </w:p>
    <w:p w:rsidR="00B0003D" w:rsidRPr="00121D88" w:rsidRDefault="00B0003D" w:rsidP="00121D88">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 xml:space="preserve">Проблемы организации учебно-воспитательного процесса в разновозрастных группах касались в своих </w:t>
      </w:r>
      <w:proofErr w:type="gramStart"/>
      <w:r w:rsidRPr="00121D88">
        <w:rPr>
          <w:rFonts w:ascii="Times New Roman" w:eastAsia="Times New Roman" w:hAnsi="Times New Roman" w:cs="Times New Roman"/>
          <w:color w:val="000000"/>
          <w:sz w:val="28"/>
          <w:szCs w:val="28"/>
          <w:lang w:eastAsia="ru-RU"/>
        </w:rPr>
        <w:t>трудах</w:t>
      </w:r>
      <w:proofErr w:type="gramEnd"/>
      <w:r w:rsidRPr="00121D88">
        <w:rPr>
          <w:rFonts w:ascii="Times New Roman" w:eastAsia="Times New Roman" w:hAnsi="Times New Roman" w:cs="Times New Roman"/>
          <w:color w:val="000000"/>
          <w:sz w:val="28"/>
          <w:szCs w:val="28"/>
          <w:lang w:eastAsia="ru-RU"/>
        </w:rPr>
        <w:t xml:space="preserve"> как педагоги-практики, так и методисты. Организация обучения и воспитания в таких группах имеет определенную сложность,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Кроме индивидуально-психологических особенностей и уровня умственного развития детей надо также учитывать половую принадлежность ребенка. Ведь даже у младенцев разного пола умственные процессы различны. Мозг мальчиков в целом более активен мозга девочек. Мальчики более ловкие относительно девочек при выполнении математических операций и в визуально-пространственном мышлении, а у девочек более</w:t>
      </w:r>
      <w:proofErr w:type="gramStart"/>
      <w:r w:rsidRPr="00121D88">
        <w:rPr>
          <w:rFonts w:ascii="Times New Roman" w:eastAsia="Times New Roman" w:hAnsi="Times New Roman" w:cs="Times New Roman"/>
          <w:color w:val="000000"/>
          <w:sz w:val="28"/>
          <w:szCs w:val="28"/>
          <w:lang w:eastAsia="ru-RU"/>
        </w:rPr>
        <w:t>,</w:t>
      </w:r>
      <w:proofErr w:type="gramEnd"/>
      <w:r w:rsidRPr="00121D88">
        <w:rPr>
          <w:rFonts w:ascii="Times New Roman" w:eastAsia="Times New Roman" w:hAnsi="Times New Roman" w:cs="Times New Roman"/>
          <w:color w:val="000000"/>
          <w:sz w:val="28"/>
          <w:szCs w:val="28"/>
          <w:lang w:eastAsia="ru-RU"/>
        </w:rPr>
        <w:t xml:space="preserve"> чем у мальчиков, развиты вербальные способности. Отсюда вывод: к обучению мальчиков и девочек надо подходить дифференцировано, начиная уже с 4-х лет.</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proofErr w:type="gramStart"/>
      <w:r w:rsidRPr="00121D88">
        <w:rPr>
          <w:rFonts w:ascii="Times New Roman" w:eastAsia="Times New Roman" w:hAnsi="Times New Roman" w:cs="Times New Roman"/>
          <w:color w:val="000000"/>
          <w:sz w:val="28"/>
          <w:szCs w:val="28"/>
          <w:lang w:eastAsia="ru-RU"/>
        </w:rPr>
        <w:t>Именно поэтому педагог, подготавливаясь к занятиям, должен подбирать вместе с традиционным и специальный материал для детей разного пола, разного возраста, в соответствии с их интеллектуально-психологическими особенностями.</w:t>
      </w:r>
      <w:proofErr w:type="gramEnd"/>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Научно-методической основой педагогического процесса в малокомплектном дошкольном учебном заведении является правильное сочетание общих требований дошкольной педагогики с конкретными условиями воспитания в каждой группе детей разного возраста. В каждом конкретном случае воспитатель должен определить состав группы, выделить 2-3 подгруппы и в соответствии с ними дифференцировать учебно-воспитательную работу. Наиболее целесообразным является комплектование групп детьми близкого, смежного возраста.</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 xml:space="preserve">В таком случае лучше реализовывать принцип максимального учета возрастных возможностей детей. В группе устанавливается общий режим, который отвечает возможностям и потребностям детей обеих групп, создаются благоприятные </w:t>
      </w:r>
      <w:proofErr w:type="gramStart"/>
      <w:r w:rsidRPr="00121D88">
        <w:rPr>
          <w:rFonts w:ascii="Times New Roman" w:eastAsia="Times New Roman" w:hAnsi="Times New Roman" w:cs="Times New Roman"/>
          <w:color w:val="000000"/>
          <w:sz w:val="28"/>
          <w:szCs w:val="28"/>
          <w:lang w:eastAsia="ru-RU"/>
        </w:rPr>
        <w:t>условия</w:t>
      </w:r>
      <w:proofErr w:type="gramEnd"/>
      <w:r w:rsidRPr="00121D88">
        <w:rPr>
          <w:rFonts w:ascii="Times New Roman" w:eastAsia="Times New Roman" w:hAnsi="Times New Roman" w:cs="Times New Roman"/>
          <w:color w:val="000000"/>
          <w:sz w:val="28"/>
          <w:szCs w:val="28"/>
          <w:lang w:eastAsia="ru-RU"/>
        </w:rPr>
        <w:t xml:space="preserve"> как для самостоятельной деятельности, так и для проведения занятий.</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 xml:space="preserve">Организация учебно-воспитательного процесса в разновозрастной группе имеет позитивное влияние: хотя сочетание в одной группе разных по возрасту детей усложняет роботу педагога, однако в то же время открывает </w:t>
      </w:r>
      <w:r w:rsidRPr="00121D88">
        <w:rPr>
          <w:rFonts w:ascii="Times New Roman" w:eastAsia="Times New Roman" w:hAnsi="Times New Roman" w:cs="Times New Roman"/>
          <w:color w:val="000000"/>
          <w:sz w:val="28"/>
          <w:szCs w:val="28"/>
          <w:lang w:eastAsia="ru-RU"/>
        </w:rPr>
        <w:lastRenderedPageBreak/>
        <w:t>перед ним широкие возможности для организации общения детей разного возраста.</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Как свидетельствуют наши наблюдения, младшие дети в разновозрастной группе охотно прислушиваются к советам, замечаниям, оценкам старших детей, сделанных в доброжелательной форме, хорошо воспринимают их справедливое руководство совместной деятельностью, и негативно реагируют на резкое и авторитарное отношение. Постоянное общение младших детей со старшими формирует дружеские отношения, самостоятельность. Особое значение приобретает пример старших для младших.</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Воспитателю нужно позаботиться, чтобы малыши были не пассивными наблюдателями, а активными участниками процесса.</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В организации обучения детей разновозрастной группы выделяют </w:t>
      </w:r>
      <w:r w:rsidRPr="00121D88">
        <w:rPr>
          <w:rFonts w:ascii="Times New Roman" w:eastAsia="Times New Roman" w:hAnsi="Times New Roman" w:cs="Times New Roman"/>
          <w:b/>
          <w:bCs/>
          <w:color w:val="000000"/>
          <w:sz w:val="28"/>
          <w:szCs w:val="28"/>
          <w:lang w:eastAsia="ru-RU"/>
        </w:rPr>
        <w:t>две основных формы</w:t>
      </w:r>
      <w:r w:rsidRPr="00121D88">
        <w:rPr>
          <w:rFonts w:ascii="Times New Roman" w:eastAsia="Times New Roman" w:hAnsi="Times New Roman" w:cs="Times New Roman"/>
          <w:color w:val="000000"/>
          <w:sz w:val="28"/>
          <w:szCs w:val="28"/>
          <w:lang w:eastAsia="ru-RU"/>
        </w:rPr>
        <w:t>: игра и занятия, основной целью которых является всестороннее воспитание и развитие каждого ребенка, формирования учебных умений.</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b/>
          <w:bCs/>
          <w:i/>
          <w:iCs/>
          <w:color w:val="000000"/>
          <w:sz w:val="28"/>
          <w:szCs w:val="28"/>
          <w:lang w:eastAsia="ru-RU"/>
        </w:rPr>
        <w:t>Игра</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приобретают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учит детей и участвует в их игре, а дети —  играя, учатся.</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В дидактичной игре в разновозрастной группе закрепляются знание и навыки, усваивается новый учебный материал.</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Для успешной организации работы в разновозрастн</w:t>
      </w:r>
      <w:r w:rsidR="00121D88">
        <w:rPr>
          <w:rFonts w:ascii="Times New Roman" w:eastAsia="Times New Roman" w:hAnsi="Times New Roman" w:cs="Times New Roman"/>
          <w:color w:val="000000"/>
          <w:sz w:val="28"/>
          <w:szCs w:val="28"/>
          <w:lang w:eastAsia="ru-RU"/>
        </w:rPr>
        <w:t>ых группах большое значение имее</w:t>
      </w:r>
      <w:r w:rsidRPr="00121D88">
        <w:rPr>
          <w:rFonts w:ascii="Times New Roman" w:eastAsia="Times New Roman" w:hAnsi="Times New Roman" w:cs="Times New Roman"/>
          <w:color w:val="000000"/>
          <w:sz w:val="28"/>
          <w:szCs w:val="28"/>
          <w:lang w:eastAsia="ru-RU"/>
        </w:rPr>
        <w:t>т</w:t>
      </w:r>
      <w:r w:rsidR="00121D88">
        <w:rPr>
          <w:rFonts w:ascii="Times New Roman" w:eastAsia="Times New Roman" w:hAnsi="Times New Roman" w:cs="Times New Roman"/>
          <w:color w:val="000000"/>
          <w:sz w:val="28"/>
          <w:szCs w:val="28"/>
          <w:lang w:eastAsia="ru-RU"/>
        </w:rPr>
        <w:t xml:space="preserve"> </w:t>
      </w:r>
      <w:r w:rsidRPr="00121D88">
        <w:rPr>
          <w:rFonts w:ascii="Times New Roman" w:eastAsia="Times New Roman" w:hAnsi="Times New Roman" w:cs="Times New Roman"/>
          <w:b/>
          <w:bCs/>
          <w:i/>
          <w:iCs/>
          <w:color w:val="000000"/>
          <w:sz w:val="28"/>
          <w:szCs w:val="28"/>
          <w:lang w:eastAsia="ru-RU"/>
        </w:rPr>
        <w:t>общая игра</w:t>
      </w:r>
      <w:r w:rsidRPr="00121D88">
        <w:rPr>
          <w:rFonts w:ascii="Times New Roman" w:eastAsia="Times New Roman" w:hAnsi="Times New Roman" w:cs="Times New Roman"/>
          <w:color w:val="000000"/>
          <w:sz w:val="28"/>
          <w:szCs w:val="28"/>
          <w:lang w:eastAsia="ru-RU"/>
        </w:rPr>
        <w:t> 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Однако следует сказать, что хотя игра и заметно повышает эффективность педагогического процесса в условиях разновозрастной группы, однако основной формой организации обучения в детских дошкольных заведениях остается занятие.</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b/>
          <w:bCs/>
          <w:i/>
          <w:iCs/>
          <w:color w:val="000000"/>
          <w:sz w:val="28"/>
          <w:szCs w:val="28"/>
          <w:lang w:eastAsia="ru-RU"/>
        </w:rPr>
        <w:t>Занятие</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 xml:space="preserve">В разновозрастных группах используют фронтальные, групповые и индивидуальные формы организации учебного процесса, которые позволяют </w:t>
      </w:r>
      <w:r w:rsidRPr="00121D88">
        <w:rPr>
          <w:rFonts w:ascii="Times New Roman" w:eastAsia="Times New Roman" w:hAnsi="Times New Roman" w:cs="Times New Roman"/>
          <w:color w:val="000000"/>
          <w:sz w:val="28"/>
          <w:szCs w:val="28"/>
          <w:lang w:eastAsia="ru-RU"/>
        </w:rPr>
        <w:lastRenderedPageBreak/>
        <w:t>разным образом формировать взаимоотношения педагога с детьми и детей между собой.</w:t>
      </w:r>
    </w:p>
    <w:p w:rsidR="00B0003D" w:rsidRPr="00121D88" w:rsidRDefault="00B0003D" w:rsidP="00B0003D">
      <w:pPr>
        <w:shd w:val="clear" w:color="auto" w:fill="FFFFFF"/>
        <w:spacing w:after="112" w:line="294" w:lineRule="atLeast"/>
        <w:rPr>
          <w:rFonts w:ascii="Times New Roman" w:eastAsia="Times New Roman" w:hAnsi="Times New Roman" w:cs="Times New Roman"/>
          <w:color w:val="000000"/>
          <w:sz w:val="28"/>
          <w:szCs w:val="28"/>
          <w:lang w:eastAsia="ru-RU"/>
        </w:rPr>
      </w:pPr>
      <w:r w:rsidRPr="00121D88">
        <w:rPr>
          <w:rFonts w:ascii="Times New Roman" w:eastAsia="Times New Roman" w:hAnsi="Times New Roman" w:cs="Times New Roman"/>
          <w:color w:val="000000"/>
          <w:sz w:val="28"/>
          <w:szCs w:val="28"/>
          <w:lang w:eastAsia="ru-RU"/>
        </w:rPr>
        <w:t>Наиболее эффективным, на наш взгляд, есть сочетание разных форм работы (коллективная работа, работа с подгруппой и индивидуальные занятия). Более общие учебные задачи лучше решать на фронтальных занятиях, а конкретные (сообщение нового материала, закрепление, расширение и уточнение знаний) — на занятиях с одной подгруппой.</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Педагог, организовывая учебно-воспитательный процесс в разновозрастной группе, должен задействовать каждого воспитанника группы к активному участию в образовательном процессе, независимо от возраста, пола и индивидуальных особенностей.</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Организация педагогического процесса должна быть ориентирована не только на общие задачи воспитания (программы, методические указания), а главным образом на ребенка, его потребности, интересы, уровень развития.</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rStyle w:val="a5"/>
          <w:b/>
          <w:bCs/>
          <w:color w:val="000000"/>
          <w:sz w:val="28"/>
          <w:szCs w:val="28"/>
        </w:rPr>
        <w:t>Следовательно, при организации работы в разновозрастной группе необходимо учитывать следующие моменты</w:t>
      </w:r>
      <w:r w:rsidRPr="00121D88">
        <w:rPr>
          <w:color w:val="000000"/>
          <w:sz w:val="28"/>
          <w:szCs w:val="28"/>
        </w:rPr>
        <w:t>:</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 1. Воспитатель, организовывая учебный процесс в разновозрастной группе, должен четко определить цель, задачи, содержание, хорошо владеть методикой проведения занятий с детьми в разновозрастной группе.</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2. Программные требования дифференцируются для каждой возрастной подгруппы за счет разных способов выполнения определенного задания.</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3. На фронтальных занятиях лучше решать более общие учебные задачи, а более конкретные (разные) — на занятиях с одной подгруппой детей.</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4. Основной формой работы в разновозрастной группе остаются занятия (комплексные, комбинированные, общие). При проведении комплексных занятий в разновозрастной группе надо следить за тем, чтобы деятельность детей одной подгруппы не отвлекала детей другой подгруппы. Общие занятия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5. 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6. Выполнение заданий в разновозрастной группе осуществляется двумя путями: под непосредственным руководством педагога; с помощью дидактичных игр и дидактичных материалов (самостоятельная работа детей).</w:t>
      </w:r>
    </w:p>
    <w:p w:rsidR="00B0003D" w:rsidRPr="00121D88" w:rsidRDefault="00B0003D" w:rsidP="00B0003D">
      <w:pPr>
        <w:pStyle w:val="a3"/>
        <w:shd w:val="clear" w:color="auto" w:fill="FFFFFF"/>
        <w:spacing w:before="0" w:beforeAutospacing="0" w:after="112" w:afterAutospacing="0" w:line="294" w:lineRule="atLeast"/>
        <w:rPr>
          <w:color w:val="000000"/>
          <w:sz w:val="28"/>
          <w:szCs w:val="28"/>
        </w:rPr>
      </w:pPr>
      <w:r w:rsidRPr="00121D88">
        <w:rPr>
          <w:color w:val="000000"/>
          <w:sz w:val="28"/>
          <w:szCs w:val="28"/>
        </w:rPr>
        <w:t>7. При организации учебно-воспитательного процесса необходимо учитывать индивидуальные, возрастные и половые особенности детей дошкольного возраста.</w:t>
      </w:r>
    </w:p>
    <w:p w:rsidR="009B78DC" w:rsidRPr="00121D88" w:rsidRDefault="009B78DC">
      <w:pPr>
        <w:rPr>
          <w:rFonts w:ascii="Times New Roman" w:hAnsi="Times New Roman" w:cs="Times New Roman"/>
          <w:sz w:val="28"/>
          <w:szCs w:val="28"/>
        </w:rPr>
      </w:pPr>
    </w:p>
    <w:sectPr w:rsidR="009B78DC" w:rsidRPr="00121D88" w:rsidSect="00121D88">
      <w:pgSz w:w="11906" w:h="16838"/>
      <w:pgMar w:top="1134" w:right="850" w:bottom="1134" w:left="1701" w:header="708" w:footer="708" w:gutter="0"/>
      <w:pgBorders w:offsetFrom="page">
        <w:top w:val="dashSmallGap" w:sz="18" w:space="24" w:color="76923C" w:themeColor="accent3" w:themeShade="BF"/>
        <w:left w:val="dashSmallGap" w:sz="18" w:space="24" w:color="76923C" w:themeColor="accent3" w:themeShade="BF"/>
        <w:bottom w:val="dashSmallGap" w:sz="18" w:space="24" w:color="76923C" w:themeColor="accent3" w:themeShade="BF"/>
        <w:right w:val="dashSmallGap" w:sz="18"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0003D"/>
    <w:rsid w:val="00121D88"/>
    <w:rsid w:val="009B78DC"/>
    <w:rsid w:val="00B0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DC"/>
  </w:style>
  <w:style w:type="paragraph" w:styleId="1">
    <w:name w:val="heading 1"/>
    <w:basedOn w:val="a"/>
    <w:link w:val="10"/>
    <w:uiPriority w:val="9"/>
    <w:qFormat/>
    <w:rsid w:val="00B00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0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003D"/>
  </w:style>
  <w:style w:type="character" w:styleId="a4">
    <w:name w:val="Strong"/>
    <w:basedOn w:val="a0"/>
    <w:uiPriority w:val="22"/>
    <w:qFormat/>
    <w:rsid w:val="00B0003D"/>
    <w:rPr>
      <w:b/>
      <w:bCs/>
    </w:rPr>
  </w:style>
  <w:style w:type="character" w:styleId="a5">
    <w:name w:val="Emphasis"/>
    <w:basedOn w:val="a0"/>
    <w:uiPriority w:val="20"/>
    <w:qFormat/>
    <w:rsid w:val="00B00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87125">
      <w:bodyDiv w:val="1"/>
      <w:marLeft w:val="0"/>
      <w:marRight w:val="0"/>
      <w:marTop w:val="0"/>
      <w:marBottom w:val="0"/>
      <w:divBdr>
        <w:top w:val="none" w:sz="0" w:space="0" w:color="auto"/>
        <w:left w:val="none" w:sz="0" w:space="0" w:color="auto"/>
        <w:bottom w:val="none" w:sz="0" w:space="0" w:color="auto"/>
        <w:right w:val="none" w:sz="0" w:space="0" w:color="auto"/>
      </w:divBdr>
    </w:div>
    <w:div w:id="1623069584">
      <w:bodyDiv w:val="1"/>
      <w:marLeft w:val="0"/>
      <w:marRight w:val="0"/>
      <w:marTop w:val="0"/>
      <w:marBottom w:val="0"/>
      <w:divBdr>
        <w:top w:val="none" w:sz="0" w:space="0" w:color="auto"/>
        <w:left w:val="none" w:sz="0" w:space="0" w:color="auto"/>
        <w:bottom w:val="none" w:sz="0" w:space="0" w:color="auto"/>
        <w:right w:val="none" w:sz="0" w:space="0" w:color="auto"/>
      </w:divBdr>
    </w:div>
    <w:div w:id="2084794168">
      <w:bodyDiv w:val="1"/>
      <w:marLeft w:val="0"/>
      <w:marRight w:val="0"/>
      <w:marTop w:val="0"/>
      <w:marBottom w:val="0"/>
      <w:divBdr>
        <w:top w:val="none" w:sz="0" w:space="0" w:color="auto"/>
        <w:left w:val="none" w:sz="0" w:space="0" w:color="auto"/>
        <w:bottom w:val="none" w:sz="0" w:space="0" w:color="auto"/>
        <w:right w:val="none" w:sz="0" w:space="0" w:color="auto"/>
      </w:divBdr>
      <w:divsChild>
        <w:div w:id="62919861">
          <w:marLeft w:val="210"/>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1068</Words>
  <Characters>6089</Characters>
  <Application>Microsoft Office Word</Application>
  <DocSecurity>0</DocSecurity>
  <Lines>50</Lines>
  <Paragraphs>14</Paragraphs>
  <ScaleCrop>false</ScaleCrop>
  <Company>Reanimator Extreme Edition</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4</cp:revision>
  <dcterms:created xsi:type="dcterms:W3CDTF">2015-01-29T15:27:00Z</dcterms:created>
  <dcterms:modified xsi:type="dcterms:W3CDTF">2023-08-30T20:20:00Z</dcterms:modified>
</cp:coreProperties>
</file>