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77" w:rsidRDefault="00011377" w:rsidP="00011377">
      <w:pPr>
        <w:ind w:left="-1620"/>
        <w:jc w:val="center"/>
        <w:rPr>
          <w:b/>
          <w:sz w:val="28"/>
          <w:szCs w:val="28"/>
        </w:rPr>
      </w:pPr>
    </w:p>
    <w:p w:rsidR="00011377" w:rsidRDefault="00011377" w:rsidP="00011377">
      <w:pPr>
        <w:ind w:left="-1620"/>
        <w:jc w:val="center"/>
        <w:rPr>
          <w:b/>
          <w:sz w:val="28"/>
          <w:szCs w:val="28"/>
        </w:rPr>
      </w:pPr>
    </w:p>
    <w:p w:rsidR="00011377" w:rsidRDefault="00011377" w:rsidP="00011377">
      <w:pPr>
        <w:ind w:left="-1620"/>
        <w:jc w:val="center"/>
        <w:rPr>
          <w:b/>
          <w:sz w:val="28"/>
          <w:szCs w:val="28"/>
        </w:rPr>
      </w:pPr>
    </w:p>
    <w:p w:rsidR="007A0137" w:rsidRPr="00E37187" w:rsidRDefault="007A0137" w:rsidP="007A0137">
      <w:pPr>
        <w:jc w:val="center"/>
      </w:pPr>
      <w:r w:rsidRPr="00E37187">
        <w:t>муниципальное бюджетное дошкольное образовательное учреждение</w:t>
      </w:r>
    </w:p>
    <w:p w:rsidR="007A0137" w:rsidRPr="00E37187" w:rsidRDefault="007A0137" w:rsidP="007A0137">
      <w:pPr>
        <w:jc w:val="center"/>
      </w:pPr>
      <w:r w:rsidRPr="00E37187">
        <w:t>детский сад  № 8 «Звездочка»</w:t>
      </w:r>
    </w:p>
    <w:p w:rsidR="00011377" w:rsidRDefault="00011377" w:rsidP="00011377">
      <w:pPr>
        <w:ind w:left="-1620"/>
        <w:jc w:val="center"/>
        <w:rPr>
          <w:b/>
          <w:sz w:val="28"/>
          <w:szCs w:val="28"/>
        </w:rPr>
      </w:pPr>
    </w:p>
    <w:p w:rsidR="00011377" w:rsidRDefault="00011377" w:rsidP="00011377">
      <w:pPr>
        <w:ind w:left="-1620"/>
        <w:jc w:val="center"/>
        <w:rPr>
          <w:b/>
          <w:sz w:val="28"/>
          <w:szCs w:val="28"/>
        </w:rPr>
      </w:pPr>
    </w:p>
    <w:p w:rsidR="007A0137" w:rsidRDefault="007A0137" w:rsidP="00011377">
      <w:pPr>
        <w:tabs>
          <w:tab w:val="left" w:pos="8820"/>
          <w:tab w:val="left" w:pos="9000"/>
        </w:tabs>
        <w:ind w:right="355"/>
        <w:jc w:val="center"/>
        <w:rPr>
          <w:sz w:val="28"/>
          <w:szCs w:val="28"/>
        </w:rPr>
      </w:pPr>
    </w:p>
    <w:p w:rsidR="007A0137" w:rsidRDefault="007A0137" w:rsidP="00011377">
      <w:pPr>
        <w:tabs>
          <w:tab w:val="left" w:pos="8820"/>
          <w:tab w:val="left" w:pos="9000"/>
        </w:tabs>
        <w:ind w:right="355"/>
        <w:jc w:val="center"/>
        <w:rPr>
          <w:sz w:val="28"/>
          <w:szCs w:val="28"/>
        </w:rPr>
      </w:pPr>
    </w:p>
    <w:p w:rsidR="007A0137" w:rsidRDefault="007A0137" w:rsidP="00011377">
      <w:pPr>
        <w:tabs>
          <w:tab w:val="left" w:pos="8820"/>
          <w:tab w:val="left" w:pos="9000"/>
        </w:tabs>
        <w:ind w:right="355"/>
        <w:jc w:val="center"/>
        <w:rPr>
          <w:sz w:val="28"/>
          <w:szCs w:val="28"/>
        </w:rPr>
      </w:pPr>
    </w:p>
    <w:p w:rsidR="007A0137" w:rsidRDefault="007A0137" w:rsidP="00011377">
      <w:pPr>
        <w:tabs>
          <w:tab w:val="left" w:pos="8820"/>
          <w:tab w:val="left" w:pos="9000"/>
        </w:tabs>
        <w:ind w:right="355"/>
        <w:jc w:val="center"/>
        <w:rPr>
          <w:sz w:val="28"/>
          <w:szCs w:val="28"/>
        </w:rPr>
      </w:pPr>
    </w:p>
    <w:p w:rsidR="007A0137" w:rsidRDefault="007A0137" w:rsidP="00011377">
      <w:pPr>
        <w:tabs>
          <w:tab w:val="left" w:pos="8820"/>
          <w:tab w:val="left" w:pos="9000"/>
        </w:tabs>
        <w:ind w:right="355"/>
        <w:jc w:val="center"/>
        <w:rPr>
          <w:sz w:val="28"/>
          <w:szCs w:val="28"/>
        </w:rPr>
      </w:pPr>
    </w:p>
    <w:p w:rsidR="007A0137" w:rsidRDefault="007A0137" w:rsidP="00011377">
      <w:pPr>
        <w:tabs>
          <w:tab w:val="left" w:pos="8820"/>
          <w:tab w:val="left" w:pos="9000"/>
        </w:tabs>
        <w:ind w:right="355"/>
        <w:jc w:val="center"/>
        <w:rPr>
          <w:sz w:val="28"/>
          <w:szCs w:val="28"/>
        </w:rPr>
      </w:pPr>
    </w:p>
    <w:p w:rsidR="007A0137" w:rsidRDefault="007A0137" w:rsidP="00011377">
      <w:pPr>
        <w:tabs>
          <w:tab w:val="left" w:pos="8820"/>
          <w:tab w:val="left" w:pos="9000"/>
        </w:tabs>
        <w:ind w:right="355"/>
        <w:jc w:val="center"/>
        <w:rPr>
          <w:sz w:val="28"/>
          <w:szCs w:val="28"/>
        </w:rPr>
      </w:pPr>
    </w:p>
    <w:p w:rsidR="007A0137" w:rsidRDefault="007A0137" w:rsidP="00011377">
      <w:pPr>
        <w:tabs>
          <w:tab w:val="left" w:pos="8820"/>
          <w:tab w:val="left" w:pos="9000"/>
        </w:tabs>
        <w:ind w:right="355"/>
        <w:jc w:val="center"/>
        <w:rPr>
          <w:sz w:val="28"/>
          <w:szCs w:val="28"/>
        </w:rPr>
      </w:pPr>
    </w:p>
    <w:p w:rsidR="007A0137" w:rsidRDefault="007A0137" w:rsidP="00011377">
      <w:pPr>
        <w:tabs>
          <w:tab w:val="left" w:pos="8820"/>
          <w:tab w:val="left" w:pos="9000"/>
        </w:tabs>
        <w:ind w:right="355"/>
        <w:jc w:val="center"/>
        <w:rPr>
          <w:sz w:val="28"/>
          <w:szCs w:val="28"/>
        </w:rPr>
      </w:pPr>
    </w:p>
    <w:p w:rsidR="007A0137" w:rsidRDefault="007A0137" w:rsidP="00011377">
      <w:pPr>
        <w:tabs>
          <w:tab w:val="left" w:pos="8820"/>
          <w:tab w:val="left" w:pos="9000"/>
        </w:tabs>
        <w:ind w:right="355"/>
        <w:jc w:val="center"/>
        <w:rPr>
          <w:sz w:val="28"/>
          <w:szCs w:val="28"/>
        </w:rPr>
      </w:pPr>
    </w:p>
    <w:p w:rsidR="007A0137" w:rsidRDefault="007A0137" w:rsidP="00011377">
      <w:pPr>
        <w:tabs>
          <w:tab w:val="left" w:pos="8820"/>
          <w:tab w:val="left" w:pos="9000"/>
        </w:tabs>
        <w:ind w:right="355"/>
        <w:jc w:val="center"/>
        <w:rPr>
          <w:sz w:val="28"/>
          <w:szCs w:val="28"/>
        </w:rPr>
      </w:pPr>
      <w:r w:rsidRPr="0052753B">
        <w:rPr>
          <w:sz w:val="28"/>
          <w:szCs w:val="28"/>
        </w:rPr>
        <w:t>Информационный лист</w:t>
      </w:r>
      <w:r>
        <w:rPr>
          <w:sz w:val="28"/>
          <w:szCs w:val="28"/>
        </w:rPr>
        <w:t>:</w:t>
      </w:r>
      <w:r w:rsidRPr="0052753B">
        <w:rPr>
          <w:sz w:val="28"/>
          <w:szCs w:val="28"/>
        </w:rPr>
        <w:t xml:space="preserve"> </w:t>
      </w:r>
    </w:p>
    <w:p w:rsidR="007A0137" w:rsidRDefault="007A0137" w:rsidP="00011377">
      <w:pPr>
        <w:tabs>
          <w:tab w:val="left" w:pos="8820"/>
          <w:tab w:val="left" w:pos="9000"/>
        </w:tabs>
        <w:ind w:right="355"/>
        <w:jc w:val="center"/>
        <w:rPr>
          <w:sz w:val="28"/>
          <w:szCs w:val="28"/>
        </w:rPr>
      </w:pPr>
    </w:p>
    <w:p w:rsidR="0083627F" w:rsidRDefault="0083627F" w:rsidP="00011377">
      <w:pPr>
        <w:tabs>
          <w:tab w:val="left" w:pos="8820"/>
          <w:tab w:val="left" w:pos="9000"/>
        </w:tabs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для родителей по развитию навыков общения ребенка со сверстниками и со взрослыми.</w:t>
      </w:r>
    </w:p>
    <w:p w:rsidR="0083627F" w:rsidRPr="00011377" w:rsidRDefault="007A0137" w:rsidP="00011377">
      <w:pPr>
        <w:tabs>
          <w:tab w:val="left" w:pos="8820"/>
          <w:tab w:val="left" w:pos="9000"/>
        </w:tabs>
        <w:ind w:right="355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0" type="#_x0000_t75" style="position:absolute;left:0;text-align:left;margin-left:82.95pt;margin-top:4.75pt;width:225pt;height:225pt;z-index:251657728;visibility:visible">
            <v:imagedata r:id="rId5" o:title=""/>
          </v:shape>
        </w:pict>
      </w:r>
    </w:p>
    <w:p w:rsidR="007A0137" w:rsidRDefault="007A0137" w:rsidP="007A0137">
      <w:pPr>
        <w:tabs>
          <w:tab w:val="left" w:pos="8820"/>
        </w:tabs>
        <w:ind w:left="-360" w:right="355" w:firstLine="360"/>
      </w:pPr>
    </w:p>
    <w:p w:rsidR="007A0137" w:rsidRDefault="007A0137" w:rsidP="007A0137">
      <w:pPr>
        <w:tabs>
          <w:tab w:val="left" w:pos="8820"/>
        </w:tabs>
        <w:ind w:left="-360" w:right="355" w:firstLine="360"/>
      </w:pPr>
    </w:p>
    <w:p w:rsidR="007A0137" w:rsidRDefault="007A0137" w:rsidP="007A0137">
      <w:pPr>
        <w:tabs>
          <w:tab w:val="left" w:pos="8820"/>
        </w:tabs>
        <w:ind w:left="-360" w:right="355" w:firstLine="360"/>
      </w:pPr>
    </w:p>
    <w:p w:rsidR="007A0137" w:rsidRPr="005B4FDB" w:rsidRDefault="007A0137" w:rsidP="007A0137">
      <w:pPr>
        <w:tabs>
          <w:tab w:val="left" w:pos="6520"/>
        </w:tabs>
        <w:jc w:val="center"/>
        <w:rPr>
          <w:sz w:val="28"/>
          <w:szCs w:val="28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Default="007A0137" w:rsidP="007A0137">
      <w:pPr>
        <w:pStyle w:val="a4"/>
        <w:spacing w:before="0" w:beforeAutospacing="0" w:after="0" w:afterAutospacing="0"/>
        <w:rPr>
          <w:color w:val="000000"/>
        </w:rPr>
      </w:pPr>
    </w:p>
    <w:p w:rsidR="007A0137" w:rsidRPr="007E5055" w:rsidRDefault="007A0137" w:rsidP="007A0137">
      <w:pPr>
        <w:tabs>
          <w:tab w:val="left" w:pos="3000"/>
        </w:tabs>
        <w:ind w:right="141"/>
        <w:jc w:val="right"/>
      </w:pPr>
      <w:r>
        <w:t>Подготовила</w:t>
      </w:r>
      <w:r w:rsidRPr="007E5055">
        <w:t>:</w:t>
      </w:r>
    </w:p>
    <w:p w:rsidR="007A0137" w:rsidRPr="007E5055" w:rsidRDefault="007A0137" w:rsidP="007A0137">
      <w:pPr>
        <w:tabs>
          <w:tab w:val="left" w:pos="3000"/>
        </w:tabs>
        <w:ind w:right="141"/>
        <w:jc w:val="center"/>
      </w:pPr>
      <w:r>
        <w:t xml:space="preserve">                                                                                                                         </w:t>
      </w:r>
      <w:proofErr w:type="spellStart"/>
      <w:r w:rsidRPr="007E5055">
        <w:t>Кучерова</w:t>
      </w:r>
      <w:proofErr w:type="spellEnd"/>
      <w:r>
        <w:t xml:space="preserve"> В.В.</w:t>
      </w:r>
    </w:p>
    <w:p w:rsidR="007A0137" w:rsidRDefault="007A0137" w:rsidP="007A0137"/>
    <w:p w:rsidR="007A0137" w:rsidRDefault="007A0137" w:rsidP="007A0137"/>
    <w:p w:rsidR="007A0137" w:rsidRDefault="007A0137" w:rsidP="007A0137"/>
    <w:p w:rsidR="007A0137" w:rsidRDefault="007A0137" w:rsidP="007A0137"/>
    <w:p w:rsidR="007A0137" w:rsidRDefault="007A0137" w:rsidP="007A0137"/>
    <w:p w:rsidR="007A0137" w:rsidRDefault="007A0137" w:rsidP="007A0137"/>
    <w:p w:rsidR="007A0137" w:rsidRPr="007E5055" w:rsidRDefault="007A0137" w:rsidP="007A0137"/>
    <w:p w:rsidR="007A0137" w:rsidRPr="007E5055" w:rsidRDefault="007A0137" w:rsidP="007A0137">
      <w:pPr>
        <w:jc w:val="center"/>
      </w:pPr>
      <w:r w:rsidRPr="007E5055">
        <w:t>ст. Егорлыкская</w:t>
      </w:r>
    </w:p>
    <w:p w:rsidR="007A0137" w:rsidRDefault="007A0137" w:rsidP="007A0137">
      <w:pPr>
        <w:jc w:val="center"/>
      </w:pPr>
      <w:r>
        <w:t>2018</w:t>
      </w:r>
      <w:r w:rsidRPr="007E5055">
        <w:t xml:space="preserve"> год</w:t>
      </w:r>
    </w:p>
    <w:p w:rsidR="007A0137" w:rsidRDefault="007A0137" w:rsidP="007A0137">
      <w:pPr>
        <w:tabs>
          <w:tab w:val="left" w:pos="8820"/>
        </w:tabs>
        <w:ind w:left="-360" w:right="355" w:firstLine="360"/>
      </w:pPr>
    </w:p>
    <w:p w:rsidR="007A0137" w:rsidRDefault="007A0137" w:rsidP="007A0137">
      <w:pPr>
        <w:tabs>
          <w:tab w:val="left" w:pos="8820"/>
        </w:tabs>
        <w:ind w:left="-360" w:right="355" w:firstLine="360"/>
      </w:pPr>
    </w:p>
    <w:p w:rsidR="007A0137" w:rsidRDefault="007A0137" w:rsidP="007A0137">
      <w:pPr>
        <w:tabs>
          <w:tab w:val="left" w:pos="8820"/>
        </w:tabs>
        <w:ind w:left="-360" w:right="355" w:firstLine="360"/>
      </w:pPr>
    </w:p>
    <w:p w:rsidR="007A0137" w:rsidRDefault="007A0137" w:rsidP="007A0137">
      <w:pPr>
        <w:tabs>
          <w:tab w:val="left" w:pos="8820"/>
        </w:tabs>
        <w:ind w:left="-360" w:right="355" w:firstLine="360"/>
      </w:pPr>
    </w:p>
    <w:p w:rsidR="007A0137" w:rsidRDefault="007A0137" w:rsidP="007A0137">
      <w:pPr>
        <w:tabs>
          <w:tab w:val="left" w:pos="8820"/>
        </w:tabs>
        <w:ind w:left="-360" w:right="355" w:firstLine="360"/>
      </w:pPr>
    </w:p>
    <w:p w:rsidR="007A0137" w:rsidRDefault="007A0137" w:rsidP="007A0137">
      <w:pPr>
        <w:tabs>
          <w:tab w:val="left" w:pos="8820"/>
        </w:tabs>
        <w:ind w:left="-360" w:right="355" w:firstLine="360"/>
      </w:pPr>
    </w:p>
    <w:p w:rsidR="007A0137" w:rsidRDefault="007A0137" w:rsidP="007A0137">
      <w:pPr>
        <w:tabs>
          <w:tab w:val="left" w:pos="8820"/>
        </w:tabs>
        <w:ind w:left="-360" w:right="355" w:firstLine="360"/>
      </w:pPr>
    </w:p>
    <w:p w:rsidR="007A0137" w:rsidRDefault="007A0137" w:rsidP="007A0137">
      <w:pPr>
        <w:tabs>
          <w:tab w:val="left" w:pos="8820"/>
        </w:tabs>
        <w:ind w:left="-360" w:right="355" w:firstLine="360"/>
      </w:pPr>
    </w:p>
    <w:p w:rsidR="0083627F" w:rsidRPr="007A0137" w:rsidRDefault="0083627F" w:rsidP="007A0137">
      <w:pPr>
        <w:tabs>
          <w:tab w:val="left" w:pos="8820"/>
        </w:tabs>
        <w:ind w:left="-360" w:right="355" w:firstLine="360"/>
      </w:pPr>
      <w:r w:rsidRPr="007A0137">
        <w:t>В дошкольном возрасте мир ребенка уже не ограничивается семьей. Значимые для него люди теперь – это не только мама, папа или бабушка, но и другие дети, сверстники. И по мере взросления малыша все важнее для него будут контакты и конфликты со сверстниками. Практически в каждой группе детского сада разворачивается сложный и порой драматичный сценарий межличностных отношений детей. Дошкольники дружат, ссорятся, мирятся, общаются, ревнуют, помогают друг другу, и иногда делают мелкие пакости. Все эти отношения остро переживаются ребенком и окрашены массой разнообразных эмоций. Родители и воспитатели иногда не подозревают о той богатейшей гамме чувств и отношений, которую переживают их дети и, естественно, не придают особого значения детским дружбам, ссорам, обидам. Между тем опыт первых отношений со сверстниками и является тем фундаментом, на котором строится дальнейшее развитие личности ребенка. Этот первый опыт во многом определяет отношение человека к себе, к другим, к миру в целом, и далеко не всегда он положительный. У многих детей уже в дошкольном возрасте формируется и закрепляется негативное отношение к окружающим, которое может иметь весьма печальные отдаленные последствия. Вовремя определить проблемы в общении и помочь ребенку преодолеть их важнейшая задача педагогов, психологов, родителей.</w:t>
      </w:r>
    </w:p>
    <w:p w:rsidR="006F6860" w:rsidRPr="007A0137" w:rsidRDefault="006F6860" w:rsidP="007A0137">
      <w:pPr>
        <w:tabs>
          <w:tab w:val="left" w:pos="8820"/>
        </w:tabs>
        <w:ind w:left="-360" w:right="355" w:firstLine="360"/>
        <w:rPr>
          <w:color w:val="333333"/>
          <w:shd w:val="clear" w:color="auto" w:fill="FFFFFF"/>
        </w:rPr>
      </w:pPr>
      <w:r w:rsidRPr="007A0137">
        <w:rPr>
          <w:shd w:val="clear" w:color="auto" w:fill="FFFFFF"/>
        </w:rPr>
        <w:t xml:space="preserve">В формировании коммуникативного поведения и межличностных отношений у детей имеются сходные черты: дефицит познавательной формы общения со взрослым, преобладание среднего уровня </w:t>
      </w:r>
      <w:proofErr w:type="spellStart"/>
      <w:r w:rsidRPr="007A0137">
        <w:rPr>
          <w:shd w:val="clear" w:color="auto" w:fill="FFFFFF"/>
        </w:rPr>
        <w:t>сформированности</w:t>
      </w:r>
      <w:proofErr w:type="spellEnd"/>
      <w:r w:rsidRPr="007A0137">
        <w:rPr>
          <w:shd w:val="clear" w:color="auto" w:fill="FFFFFF"/>
        </w:rPr>
        <w:t xml:space="preserve"> навыков культуры общения, проявление </w:t>
      </w:r>
      <w:proofErr w:type="spellStart"/>
      <w:r w:rsidRPr="007A0137">
        <w:rPr>
          <w:shd w:val="clear" w:color="auto" w:fill="FFFFFF"/>
        </w:rPr>
        <w:t>несформированности</w:t>
      </w:r>
      <w:proofErr w:type="spellEnd"/>
      <w:r w:rsidRPr="007A0137">
        <w:rPr>
          <w:shd w:val="clear" w:color="auto" w:fill="FFFFFF"/>
        </w:rPr>
        <w:t xml:space="preserve"> навыков в общении со сверстниками, риск неблагоприятного развития межличностных отношений в группе сверстников. Предлагаем вниманию разработанные нами рекомендации, соблюдая которые, родители, смогут помочь своему ребенку овладеть необходимыми ему коммуникативными умениями и повысить социальный статус в группе сверстников</w:t>
      </w:r>
      <w:r w:rsidRPr="007A0137">
        <w:rPr>
          <w:color w:val="333333"/>
          <w:shd w:val="clear" w:color="auto" w:fill="FFFFFF"/>
        </w:rPr>
        <w:t>.</w:t>
      </w:r>
    </w:p>
    <w:p w:rsidR="006F6860" w:rsidRPr="007A0137" w:rsidRDefault="006F6860" w:rsidP="007A0137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7A0137">
        <w:rPr>
          <w:b/>
        </w:rPr>
        <w:t>Для развития познавательного общения ребенка со взрослым:</w:t>
      </w:r>
    </w:p>
    <w:p w:rsidR="006F6860" w:rsidRPr="007A0137" w:rsidRDefault="006F6860" w:rsidP="007A0137">
      <w:pPr>
        <w:pStyle w:val="a4"/>
        <w:shd w:val="clear" w:color="auto" w:fill="FFFFFF"/>
        <w:spacing w:before="225" w:beforeAutospacing="0" w:after="225" w:afterAutospacing="0"/>
      </w:pPr>
      <w:r w:rsidRPr="007A0137">
        <w:t xml:space="preserve">• Приобретайте для совместного с ребенком чтения книги </w:t>
      </w:r>
      <w:proofErr w:type="spellStart"/>
      <w:r w:rsidRPr="007A0137">
        <w:t>познава-тельного</w:t>
      </w:r>
      <w:proofErr w:type="spellEnd"/>
      <w:r w:rsidRPr="007A0137">
        <w:t xml:space="preserve"> содержания;</w:t>
      </w:r>
    </w:p>
    <w:p w:rsidR="006F6860" w:rsidRPr="007A0137" w:rsidRDefault="006F6860" w:rsidP="007A0137">
      <w:pPr>
        <w:pStyle w:val="a4"/>
        <w:shd w:val="clear" w:color="auto" w:fill="FFFFFF"/>
        <w:spacing w:before="225" w:beforeAutospacing="0" w:after="225" w:afterAutospacing="0"/>
      </w:pPr>
      <w:r w:rsidRPr="007A0137">
        <w:t>• Вовлекайте ребенка в разговор на познавательные темы: рассказывайте ему о повадках животных, о машинах, явлениях природы и т. д., старайтесь сделать его полноправным участником беседы, стимулируйте вопросы детей, поощряйте любую познавательную активность, проявление любознательности</w:t>
      </w:r>
    </w:p>
    <w:p w:rsidR="006F6860" w:rsidRPr="007A0137" w:rsidRDefault="006F6860" w:rsidP="007A0137">
      <w:pPr>
        <w:pStyle w:val="a4"/>
        <w:shd w:val="clear" w:color="auto" w:fill="FFFFFF"/>
        <w:spacing w:before="225" w:beforeAutospacing="0" w:after="225" w:afterAutospacing="0"/>
        <w:ind w:left="-181"/>
      </w:pPr>
      <w:r w:rsidRPr="007A0137">
        <w:t>• Отвечайте на все вопросы детей;</w:t>
      </w:r>
    </w:p>
    <w:p w:rsidR="006F6860" w:rsidRPr="007A0137" w:rsidRDefault="006F6860" w:rsidP="007A0137">
      <w:pPr>
        <w:pStyle w:val="a4"/>
        <w:shd w:val="clear" w:color="auto" w:fill="FFFFFF"/>
        <w:spacing w:before="225" w:beforeAutospacing="0" w:after="225" w:afterAutospacing="0"/>
        <w:ind w:left="-180"/>
      </w:pPr>
      <w:r w:rsidRPr="007A0137">
        <w:t xml:space="preserve">• Обсуждайте с ребенком темы, о которых у него уже есть </w:t>
      </w:r>
      <w:proofErr w:type="spellStart"/>
      <w:r w:rsidRPr="007A0137">
        <w:t>пред-ставления</w:t>
      </w:r>
      <w:proofErr w:type="spellEnd"/>
      <w:r w:rsidRPr="007A0137">
        <w:t>. Опираясь на имеющийся у ребенка опыт, делайте его активным участником беседы.</w:t>
      </w:r>
    </w:p>
    <w:p w:rsidR="006F6860" w:rsidRPr="007A0137" w:rsidRDefault="006F6860" w:rsidP="007A0137">
      <w:pPr>
        <w:pStyle w:val="a4"/>
        <w:shd w:val="clear" w:color="auto" w:fill="FFFFFF"/>
        <w:spacing w:before="225" w:beforeAutospacing="0" w:after="225" w:afterAutospacing="0"/>
        <w:ind w:left="-180"/>
      </w:pPr>
      <w:r w:rsidRPr="007A0137">
        <w:t>2. Для развития личностной формы общения:</w:t>
      </w:r>
    </w:p>
    <w:p w:rsidR="006F6860" w:rsidRPr="007A0137" w:rsidRDefault="006F6860" w:rsidP="007A0137">
      <w:pPr>
        <w:pStyle w:val="a4"/>
        <w:shd w:val="clear" w:color="auto" w:fill="FFFFFF"/>
        <w:spacing w:before="225" w:beforeAutospacing="0" w:after="225" w:afterAutospacing="0"/>
        <w:ind w:left="-181"/>
      </w:pPr>
      <w:r w:rsidRPr="007A0137">
        <w:t>• Обсуждайте с детьми прочитанные книги о событиях из жизни детей - об их конфликтах, отношениях, поступках, например рассказы Толстого Л. Н., Осеевой В. или сказки, в которых моральная оценка тех или иных качеств и поступков героев выступает особенно ярко;</w:t>
      </w:r>
    </w:p>
    <w:p w:rsidR="006F6860" w:rsidRPr="007A0137" w:rsidRDefault="006F6860" w:rsidP="007A0137">
      <w:pPr>
        <w:pStyle w:val="a4"/>
        <w:shd w:val="clear" w:color="auto" w:fill="FFFFFF"/>
        <w:spacing w:before="225" w:beforeAutospacing="0" w:after="225" w:afterAutospacing="0"/>
        <w:ind w:left="-181"/>
      </w:pPr>
      <w:r w:rsidRPr="007A0137">
        <w:t>• Постепенно переводите беседу от книжки к теме, касающейся жизни самого ребенка. При этом покажите ребенку, что в окружающей его жизни, в его отношениях с людьми можно увидеть те же проблемы, что и в прочитанных книгах;</w:t>
      </w:r>
    </w:p>
    <w:p w:rsidR="006F6860" w:rsidRPr="007A0137" w:rsidRDefault="006F6860" w:rsidP="007A0137">
      <w:pPr>
        <w:pStyle w:val="a4"/>
        <w:shd w:val="clear" w:color="auto" w:fill="FFFFFF"/>
        <w:spacing w:before="225" w:beforeAutospacing="0" w:after="225" w:afterAutospacing="0"/>
        <w:ind w:left="-181"/>
      </w:pPr>
      <w:r w:rsidRPr="007A0137">
        <w:t>• Обсудите с ребенком темы о людских качествах (о доброте, упрямстве, жадности, о событиях из жизни ребенка;</w:t>
      </w:r>
    </w:p>
    <w:p w:rsidR="007A0137" w:rsidRDefault="007A0137" w:rsidP="007A0137">
      <w:pPr>
        <w:ind w:left="-181" w:right="535"/>
      </w:pPr>
    </w:p>
    <w:p w:rsidR="007A0137" w:rsidRDefault="007A0137" w:rsidP="007A0137">
      <w:pPr>
        <w:ind w:left="-181" w:right="535"/>
      </w:pPr>
    </w:p>
    <w:p w:rsidR="007A0137" w:rsidRDefault="007A0137" w:rsidP="007A0137">
      <w:pPr>
        <w:ind w:left="-181" w:right="535"/>
      </w:pPr>
    </w:p>
    <w:p w:rsidR="007A0137" w:rsidRDefault="007A0137" w:rsidP="007A0137">
      <w:pPr>
        <w:ind w:left="-181" w:right="535"/>
      </w:pPr>
    </w:p>
    <w:p w:rsidR="007A0137" w:rsidRDefault="007A0137" w:rsidP="007A0137">
      <w:pPr>
        <w:ind w:left="-181" w:right="535"/>
      </w:pPr>
    </w:p>
    <w:p w:rsidR="00B947F1" w:rsidRPr="007A0137" w:rsidRDefault="006F6860" w:rsidP="007A0137">
      <w:pPr>
        <w:ind w:left="-181" w:right="535"/>
      </w:pPr>
      <w:r w:rsidRPr="007A0137">
        <w:t xml:space="preserve">3. </w:t>
      </w:r>
      <w:r w:rsidR="005C332A" w:rsidRPr="007A0137">
        <w:t>Давайте ребенку как можно больше возможности общаться вне детского сада. Из общения в разнообразных ситуациях ребенок вынесет свой индивидуальный и неповторимый опыт. При</w:t>
      </w:r>
      <w:r w:rsidR="0083627F" w:rsidRPr="007A0137">
        <w:t xml:space="preserve"> этом </w:t>
      </w:r>
      <w:r w:rsidR="005C332A" w:rsidRPr="007A0137">
        <w:t xml:space="preserve"> от  вас может потребоваться объективность и справедливость, терпение в разборе «полетов» Вашего чада.</w:t>
      </w:r>
    </w:p>
    <w:p w:rsidR="00B947F1" w:rsidRPr="007A0137" w:rsidRDefault="00B947F1" w:rsidP="007A0137">
      <w:pPr>
        <w:ind w:left="-181" w:right="535"/>
      </w:pPr>
    </w:p>
    <w:p w:rsidR="005C332A" w:rsidRPr="007A0137" w:rsidRDefault="00B947F1" w:rsidP="007A0137">
      <w:pPr>
        <w:ind w:left="-180" w:right="535"/>
      </w:pPr>
      <w:r w:rsidRPr="007A0137">
        <w:t xml:space="preserve">4. </w:t>
      </w:r>
      <w:r w:rsidR="005C332A" w:rsidRPr="007A0137">
        <w:t>Своими беседами и советами вы научите ребенка самостоятельно делать выводы о причинах и следствиях удачного и неудачного взаимодействия с людьми.</w:t>
      </w:r>
    </w:p>
    <w:p w:rsidR="00B947F1" w:rsidRPr="007A0137" w:rsidRDefault="00B947F1" w:rsidP="007A0137">
      <w:pPr>
        <w:ind w:left="-180" w:right="535"/>
      </w:pPr>
    </w:p>
    <w:p w:rsidR="005B79F8" w:rsidRPr="007A0137" w:rsidRDefault="005C332A" w:rsidP="007A0137">
      <w:pPr>
        <w:numPr>
          <w:ilvl w:val="0"/>
          <w:numId w:val="5"/>
        </w:numPr>
        <w:tabs>
          <w:tab w:val="clear" w:pos="720"/>
          <w:tab w:val="num" w:pos="180"/>
        </w:tabs>
        <w:ind w:left="-180" w:right="535" w:firstLine="0"/>
      </w:pPr>
      <w:r w:rsidRPr="007A0137">
        <w:t>Помните ребенок с радостью п</w:t>
      </w:r>
      <w:r w:rsidR="005B79F8" w:rsidRPr="007A0137">
        <w:t>ереймет чужой пример поведения, даже ваш собственный, будь он позитивным или негативным. Гораздо сложнее научить ребенка добывать собственный опыт, осознавать и анализировать свои поступки.</w:t>
      </w:r>
    </w:p>
    <w:p w:rsidR="00B947F1" w:rsidRPr="007A0137" w:rsidRDefault="00B947F1" w:rsidP="007A0137">
      <w:pPr>
        <w:ind w:left="-180" w:right="535"/>
      </w:pPr>
    </w:p>
    <w:p w:rsidR="00D8682E" w:rsidRPr="007A0137" w:rsidRDefault="005B79F8" w:rsidP="007A0137">
      <w:pPr>
        <w:numPr>
          <w:ilvl w:val="0"/>
          <w:numId w:val="5"/>
        </w:numPr>
        <w:tabs>
          <w:tab w:val="clear" w:pos="720"/>
          <w:tab w:val="num" w:pos="180"/>
        </w:tabs>
        <w:ind w:left="-180" w:right="535" w:firstLine="0"/>
      </w:pPr>
      <w:r w:rsidRPr="007A0137">
        <w:t>Воздержитесь от сравнения в пользу другого, более успешного сверстника. Гораздо эффективнее сравнивать достижения самого ребенка – вчера и сегодня.</w:t>
      </w:r>
    </w:p>
    <w:p w:rsidR="00B947F1" w:rsidRPr="007A0137" w:rsidRDefault="00B947F1" w:rsidP="007A0137">
      <w:pPr>
        <w:ind w:right="535"/>
      </w:pPr>
    </w:p>
    <w:p w:rsidR="005B79F8" w:rsidRPr="007A0137" w:rsidRDefault="005B79F8" w:rsidP="007A0137">
      <w:pPr>
        <w:numPr>
          <w:ilvl w:val="0"/>
          <w:numId w:val="5"/>
        </w:numPr>
        <w:tabs>
          <w:tab w:val="clear" w:pos="720"/>
          <w:tab w:val="num" w:pos="180"/>
        </w:tabs>
        <w:ind w:left="-180" w:right="535" w:firstLine="0"/>
      </w:pPr>
      <w:r w:rsidRPr="007A0137">
        <w:t>Лучше хвалить за то что удалось, нежели ругать за неудачи. Этим вы укрепите уверенность ребенка в собственных силах.</w:t>
      </w:r>
    </w:p>
    <w:p w:rsidR="00B947F1" w:rsidRPr="007A0137" w:rsidRDefault="00B947F1" w:rsidP="007A0137">
      <w:pPr>
        <w:ind w:left="-180" w:right="535"/>
      </w:pPr>
    </w:p>
    <w:p w:rsidR="005B79F8" w:rsidRPr="007A0137" w:rsidRDefault="005B79F8" w:rsidP="007A0137">
      <w:pPr>
        <w:numPr>
          <w:ilvl w:val="0"/>
          <w:numId w:val="5"/>
        </w:numPr>
        <w:tabs>
          <w:tab w:val="clear" w:pos="720"/>
          <w:tab w:val="num" w:pos="180"/>
        </w:tabs>
        <w:ind w:left="-180" w:right="535" w:firstLine="0"/>
      </w:pPr>
      <w:r w:rsidRPr="007A0137">
        <w:t>Очень эффективно обращении к чувствам и их проговаривании Ваших собственных чувств на поведении сверстника, его чувств на поведение сверстника.</w:t>
      </w:r>
    </w:p>
    <w:p w:rsidR="0083627F" w:rsidRPr="007A0137" w:rsidRDefault="0083627F" w:rsidP="007A0137">
      <w:pPr>
        <w:ind w:left="-180" w:right="535"/>
      </w:pPr>
    </w:p>
    <w:p w:rsidR="0083627F" w:rsidRPr="007A0137" w:rsidRDefault="0083627F" w:rsidP="007A0137">
      <w:pPr>
        <w:ind w:left="-180" w:right="535" w:firstLine="360"/>
      </w:pPr>
      <w:r w:rsidRPr="007A0137">
        <w:t>Главное, о чем стоит всегда помнить родителям - нельзя проявлять невнимание и запускать проблему малыша, в надежде что все "само образуется". Чем раньше мама и папа возьмут ситуацию под контроль - тем легче и быстрее придут результаты коррекционной работы. Любовь и поддержка самых близких людей и помощь профессионалов - залог успеха в решении проблем общения</w:t>
      </w:r>
    </w:p>
    <w:p w:rsidR="00011377" w:rsidRDefault="00011377" w:rsidP="00011377">
      <w:pPr>
        <w:ind w:left="-180" w:right="535" w:firstLine="360"/>
        <w:jc w:val="both"/>
        <w:rPr>
          <w:sz w:val="28"/>
          <w:szCs w:val="28"/>
        </w:rPr>
      </w:pPr>
    </w:p>
    <w:p w:rsidR="00011377" w:rsidRPr="00011377" w:rsidRDefault="00011377" w:rsidP="00011377">
      <w:pPr>
        <w:ind w:left="-1620" w:right="535"/>
        <w:jc w:val="both"/>
        <w:rPr>
          <w:sz w:val="28"/>
          <w:szCs w:val="28"/>
        </w:rPr>
      </w:pPr>
    </w:p>
    <w:sectPr w:rsidR="00011377" w:rsidRPr="00011377" w:rsidSect="007A0137">
      <w:pgSz w:w="11906" w:h="16838"/>
      <w:pgMar w:top="0" w:right="1286" w:bottom="0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1DC"/>
    <w:multiLevelType w:val="hybridMultilevel"/>
    <w:tmpl w:val="69FED6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A493F"/>
    <w:multiLevelType w:val="hybridMultilevel"/>
    <w:tmpl w:val="FE50F7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1435A"/>
    <w:multiLevelType w:val="multilevel"/>
    <w:tmpl w:val="56D8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A5443"/>
    <w:multiLevelType w:val="hybridMultilevel"/>
    <w:tmpl w:val="886C3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31645"/>
    <w:multiLevelType w:val="hybridMultilevel"/>
    <w:tmpl w:val="C6449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32A"/>
    <w:rsid w:val="00011377"/>
    <w:rsid w:val="001C632E"/>
    <w:rsid w:val="00440F06"/>
    <w:rsid w:val="00456C8C"/>
    <w:rsid w:val="005B79F8"/>
    <w:rsid w:val="005C332A"/>
    <w:rsid w:val="006F6860"/>
    <w:rsid w:val="007A0137"/>
    <w:rsid w:val="0083627F"/>
    <w:rsid w:val="00B947F1"/>
    <w:rsid w:val="00D8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83627F"/>
    <w:rPr>
      <w:rFonts w:cs="Times New Roman"/>
      <w:b/>
      <w:bCs/>
    </w:rPr>
  </w:style>
  <w:style w:type="paragraph" w:styleId="a4">
    <w:name w:val="Normal (Web)"/>
    <w:basedOn w:val="a"/>
    <w:uiPriority w:val="99"/>
    <w:rsid w:val="006F68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6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punsh</cp:lastModifiedBy>
  <cp:revision>2</cp:revision>
  <dcterms:created xsi:type="dcterms:W3CDTF">2018-03-22T15:45:00Z</dcterms:created>
  <dcterms:modified xsi:type="dcterms:W3CDTF">2018-03-22T15:45:00Z</dcterms:modified>
</cp:coreProperties>
</file>