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73" w:rsidRPr="0027742D" w:rsidRDefault="00906573" w:rsidP="0090657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27742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06573" w:rsidRPr="0027742D" w:rsidRDefault="00906573" w:rsidP="0090657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27742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 № 8 «Звездочка»</w:t>
      </w: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44"/>
          <w:szCs w:val="4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44"/>
          <w:szCs w:val="4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2060"/>
          <w:sz w:val="44"/>
          <w:szCs w:val="44"/>
          <w:lang w:eastAsia="ru-RU"/>
        </w:rPr>
      </w:pPr>
    </w:p>
    <w:p w:rsidR="00906573" w:rsidRPr="0027742D" w:rsidRDefault="00906573" w:rsidP="0090657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color w:val="00206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color w:val="002060"/>
          <w:kern w:val="36"/>
          <w:sz w:val="52"/>
          <w:szCs w:val="52"/>
          <w:lang w:eastAsia="ru-RU"/>
        </w:rPr>
        <w:t>Консультация для родителей</w:t>
      </w:r>
    </w:p>
    <w:p w:rsidR="00906573" w:rsidRPr="0027742D" w:rsidRDefault="003B56DE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42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6115050" cy="1172210"/>
                <wp:effectExtent l="7620" t="9525" r="11430" b="8890"/>
                <wp:wrapTight wrapText="bothSides">
                  <wp:wrapPolygon edited="0">
                    <wp:start x="7267" y="-176"/>
                    <wp:lineTo x="-34" y="-176"/>
                    <wp:lineTo x="-34" y="2282"/>
                    <wp:lineTo x="1211" y="2633"/>
                    <wp:lineTo x="1043" y="4739"/>
                    <wp:lineTo x="2826" y="5441"/>
                    <wp:lineTo x="1144" y="7372"/>
                    <wp:lineTo x="1043" y="7898"/>
                    <wp:lineTo x="1279" y="8249"/>
                    <wp:lineTo x="1144" y="11057"/>
                    <wp:lineTo x="774" y="12298"/>
                    <wp:lineTo x="807" y="13877"/>
                    <wp:lineTo x="11372" y="13877"/>
                    <wp:lineTo x="2422" y="16510"/>
                    <wp:lineTo x="707" y="16686"/>
                    <wp:lineTo x="673" y="18265"/>
                    <wp:lineTo x="1379" y="19494"/>
                    <wp:lineTo x="1279" y="20020"/>
                    <wp:lineTo x="1514" y="20371"/>
                    <wp:lineTo x="2893" y="21424"/>
                    <wp:lineTo x="18135" y="21424"/>
                    <wp:lineTo x="19043" y="21249"/>
                    <wp:lineTo x="20355" y="20196"/>
                    <wp:lineTo x="20288" y="19494"/>
                    <wp:lineTo x="20557" y="19494"/>
                    <wp:lineTo x="21432" y="17388"/>
                    <wp:lineTo x="21432" y="16686"/>
                    <wp:lineTo x="21566" y="15281"/>
                    <wp:lineTo x="21028" y="15106"/>
                    <wp:lineTo x="12079" y="13877"/>
                    <wp:lineTo x="16452" y="13877"/>
                    <wp:lineTo x="21297" y="12473"/>
                    <wp:lineTo x="21230" y="11057"/>
                    <wp:lineTo x="21398" y="8951"/>
                    <wp:lineTo x="2187" y="8249"/>
                    <wp:lineTo x="15477" y="5616"/>
                    <wp:lineTo x="15477" y="5441"/>
                    <wp:lineTo x="21533" y="4739"/>
                    <wp:lineTo x="21634" y="4563"/>
                    <wp:lineTo x="21163" y="2633"/>
                    <wp:lineTo x="21634" y="2633"/>
                    <wp:lineTo x="21499" y="-176"/>
                    <wp:lineTo x="7402" y="-176"/>
                    <wp:lineTo x="7267" y="-176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1722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6DE" w:rsidRDefault="003B56DE" w:rsidP="003B56D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"Приобщение детей к</w:t>
                            </w:r>
                          </w:p>
                          <w:p w:rsidR="003B56DE" w:rsidRDefault="003B56DE" w:rsidP="003B56D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Донским традициям</w:t>
                            </w:r>
                          </w:p>
                          <w:p w:rsidR="003B56DE" w:rsidRDefault="003B56DE" w:rsidP="003B56D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через казачьи игры"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.05pt;margin-top:7.05pt;width:481.5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3B56DE" w:rsidRDefault="003B56DE" w:rsidP="003B56D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"Приобщение детей к</w:t>
                      </w:r>
                    </w:p>
                    <w:p w:rsidR="003B56DE" w:rsidRDefault="003B56DE" w:rsidP="003B56D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Донским традициям</w:t>
                      </w:r>
                    </w:p>
                    <w:p w:rsidR="003B56DE" w:rsidRDefault="003B56DE" w:rsidP="003B56D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через казачьи игры"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27742D"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          </w:t>
      </w: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906573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27742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Подготовила: воспитатель Науменко Н.В.</w:t>
      </w: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27742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2018</w:t>
      </w:r>
    </w:p>
    <w:p w:rsidR="00906573" w:rsidRPr="0027742D" w:rsidRDefault="00906573" w:rsidP="0090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27742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>ст. Егорлыкская</w:t>
      </w:r>
    </w:p>
    <w:p w:rsidR="00906573" w:rsidRPr="0027742D" w:rsidRDefault="00906573" w:rsidP="009065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573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Казачьи игры для детей обладают не только многовековой историей, но и огромными возможностями для позитивного воздействия на физическое и духовное развитие ребенка. Такие игры универсальны, поскольку подходят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самого разного возраста, от 5</w:t>
      </w: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 xml:space="preserve"> до 17 лет. Рассмотрим главные особенности казачьих игр, а также их разновидности.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казачьих игр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Главные преимущества казачьих игр — это лаконичность, выразительность и доступность. Они способствуют расширению кругозора, совершенствованию психических процессов, а также вызывают активную работу мысли. Казачьи игры не требуют специального спортивного инвентаря. В большинстве случаев для них достаточно подручного материала. Это могут быть различные веревки, камешки, тряпичные мячи или палки. Также нет необходимости в специально оборудованном месте. Такие игры можно проводить как на лужайке, так и в спортзале.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Важной особенностью казачьих игр является применение певалок, считалок, и речитативов. К примеру: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Дуб, калач, стань, не плачь!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Шики-быки новы-быки…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Свисти, Левка, шопоти, Левка, поворачивайся!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Испокон веков в казачьих играх отражался образ жизни людей, их представления о смелости и чести, желание обладать ловкостью, силой, быстротой и выносливостью, проявлять смекалку, волю и стремление к победе. Нельзя забывать и то, что игровая деятельность вызывает много положительных эмоций и улучшает работу внутренних органов. Во время игры часто возникают неожиданные ситуации, в которых дети учатся правильно использовать приобретенные навыки. Кроме того, в казачьих играх ребенок часто сам решает, как действовать, чтобы достичь цели. Смена условий учит искать нестандартные решения возникающих задач. Таким образом, у детей развиваются самостоятельность, активность, творческое мышление и сообразительность. А главное, дети, увлеченные сюжетом игры, могут много раз выполнять одни и те же движения, забывая об усталости. Так у детей развивается выносливость.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казачьих детских игр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Казачьи игры чаще всего ассоциируют со знаменитыми «Казаками-разбойниками». На самом деле этих игр так много, что современные педагоги разделили их на три группы: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игры без предметов;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игры с предметами (шарами, игрушками, палками и пр.);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символические игры.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первой категории может послужить игра «Ляпка». Она способствует развитию стремления приблизиться к цели, а также развитию ловкости и быстроты реакции. Игра помогает детям бороться с застенчивостью и обидчивостью. В начале игры выбирается водящий («Ляпка»). Он бегает за остальными игроками, пытаясь кого-то «осалить». Когда водящий достигает своей цели, то приговаривает: «На тебе ляпку! Отдай её другому!». Следующий водящий так же старается передать ляпку. «Ляпка» не может преследовать только одного игрока.</w:t>
      </w:r>
    </w:p>
    <w:p w:rsidR="00906573" w:rsidRPr="0011751C" w:rsidRDefault="00906573" w:rsidP="00906573">
      <w:pPr>
        <w:shd w:val="clear" w:color="auto" w:fill="F4F4F4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>Среди игр с предметами самой простой является забава с фишками. Для этого понадобятся плоские фишки. Игроки кладут их себе на голову и внешнюю сторону ладони. Цель участников — заставить соперника выронить хотя бы одну из фишек. При этом собственные фишки должны оставаться на месте. Игрок, который уронил фишку, наказывается (приседает 10 раз). После наказания игра продолжается.</w:t>
      </w:r>
    </w:p>
    <w:p w:rsidR="00906573" w:rsidRPr="0011751C" w:rsidRDefault="00906573" w:rsidP="00906573">
      <w:pPr>
        <w:shd w:val="clear" w:color="auto" w:fill="F4F4F4"/>
        <w:spacing w:before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1751C">
        <w:rPr>
          <w:rFonts w:ascii="Times New Roman" w:eastAsia="Times New Roman" w:hAnsi="Times New Roman"/>
          <w:sz w:val="28"/>
          <w:szCs w:val="28"/>
          <w:lang w:eastAsia="ru-RU"/>
        </w:rPr>
        <w:t xml:space="preserve">К символическим играм можно отнести забаву «Всадники». В ходе игры дети имитируют всадников. Вначале они становятся в широкий круг. Важно, чтобы каждый ребенок стоял с подчеркнуто прямой осанкой. Дети могут держать воображаемый «повод» только левой рукой или обеими руками. Под такты 1–2 кони бьют копытами, а «всадники» должны сдерживать коней, натягивая повод. Под следующие такты «всадники» скачут галопом. На последних аккордах «всадники», натянув повод, должны остановить коней на всем скаку. </w:t>
      </w:r>
    </w:p>
    <w:p w:rsidR="00906573" w:rsidRPr="0011751C" w:rsidRDefault="00906573" w:rsidP="00906573">
      <w:pPr>
        <w:rPr>
          <w:rFonts w:ascii="Times New Roman" w:hAnsi="Times New Roman"/>
          <w:sz w:val="28"/>
          <w:szCs w:val="28"/>
        </w:rPr>
      </w:pPr>
    </w:p>
    <w:p w:rsidR="00F95D71" w:rsidRDefault="00F95D71"/>
    <w:sectPr w:rsidR="00F95D71" w:rsidSect="00906573">
      <w:pgSz w:w="11906" w:h="16838"/>
      <w:pgMar w:top="1134" w:right="850" w:bottom="1134" w:left="993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73"/>
    <w:rsid w:val="003B56DE"/>
    <w:rsid w:val="00906573"/>
    <w:rsid w:val="00F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F0D2DC-9572-45AC-8CBA-642F830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73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3B5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Юрий Шацкий</cp:lastModifiedBy>
  <cp:revision>2</cp:revision>
  <dcterms:created xsi:type="dcterms:W3CDTF">2018-08-01T08:45:00Z</dcterms:created>
  <dcterms:modified xsi:type="dcterms:W3CDTF">2018-08-01T08:45:00Z</dcterms:modified>
</cp:coreProperties>
</file>